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60" w:rsidRDefault="00BD7960" w:rsidP="00BD7960">
      <w:pPr>
        <w:ind w:firstLine="10915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904696" w:rsidRDefault="00904696" w:rsidP="00BD7960">
      <w:pPr>
        <w:ind w:firstLine="10915"/>
        <w:rPr>
          <w:sz w:val="26"/>
          <w:szCs w:val="26"/>
        </w:rPr>
      </w:pPr>
    </w:p>
    <w:p w:rsidR="00BD7960" w:rsidRDefault="00BD7960" w:rsidP="00904696">
      <w:pPr>
        <w:tabs>
          <w:tab w:val="left" w:pos="6804"/>
          <w:tab w:val="left" w:pos="7088"/>
        </w:tabs>
        <w:ind w:left="106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</w:t>
      </w:r>
      <w:r w:rsidR="00904696">
        <w:rPr>
          <w:sz w:val="26"/>
          <w:szCs w:val="26"/>
        </w:rPr>
        <w:t xml:space="preserve">Председателя </w:t>
      </w:r>
      <w:proofErr w:type="spellStart"/>
      <w:r w:rsidR="00904696">
        <w:rPr>
          <w:sz w:val="26"/>
          <w:szCs w:val="26"/>
        </w:rPr>
        <w:t>Перевальского</w:t>
      </w:r>
      <w:proofErr w:type="spellEnd"/>
      <w:r w:rsidR="00904696">
        <w:rPr>
          <w:sz w:val="26"/>
          <w:szCs w:val="26"/>
        </w:rPr>
        <w:t xml:space="preserve"> районного суда</w:t>
      </w:r>
    </w:p>
    <w:p w:rsidR="00904696" w:rsidRDefault="00904696" w:rsidP="00904696">
      <w:pPr>
        <w:tabs>
          <w:tab w:val="left" w:pos="6804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04696" w:rsidRDefault="00904696" w:rsidP="00904696">
      <w:pPr>
        <w:tabs>
          <w:tab w:val="left" w:pos="6804"/>
        </w:tabs>
        <w:jc w:val="both"/>
        <w:rPr>
          <w:sz w:val="26"/>
          <w:szCs w:val="26"/>
        </w:rPr>
      </w:pPr>
    </w:p>
    <w:p w:rsidR="00BD7960" w:rsidRPr="005E2BD2" w:rsidRDefault="00904696" w:rsidP="00904696">
      <w:pPr>
        <w:tabs>
          <w:tab w:val="left" w:pos="6804"/>
        </w:tabs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5E2BD2">
        <w:rPr>
          <w:sz w:val="26"/>
          <w:szCs w:val="26"/>
          <w:u w:val="single"/>
        </w:rPr>
        <w:t>от «</w:t>
      </w:r>
      <w:r w:rsidR="005E2BD2" w:rsidRPr="005E2BD2">
        <w:rPr>
          <w:sz w:val="26"/>
          <w:szCs w:val="26"/>
          <w:u w:val="single"/>
        </w:rPr>
        <w:t>2</w:t>
      </w:r>
      <w:r w:rsidR="00F61620">
        <w:rPr>
          <w:sz w:val="26"/>
          <w:szCs w:val="26"/>
          <w:u w:val="single"/>
        </w:rPr>
        <w:t>8</w:t>
      </w:r>
      <w:bookmarkStart w:id="0" w:name="_GoBack"/>
      <w:bookmarkEnd w:id="0"/>
      <w:r w:rsidRPr="005E2BD2">
        <w:rPr>
          <w:sz w:val="26"/>
          <w:szCs w:val="26"/>
          <w:u w:val="single"/>
        </w:rPr>
        <w:t xml:space="preserve">» </w:t>
      </w:r>
      <w:r w:rsidR="005E2BD2" w:rsidRPr="005E2BD2">
        <w:rPr>
          <w:sz w:val="26"/>
          <w:szCs w:val="26"/>
          <w:u w:val="single"/>
        </w:rPr>
        <w:t xml:space="preserve">января </w:t>
      </w:r>
      <w:r w:rsidR="00BD7960" w:rsidRPr="005E2BD2">
        <w:rPr>
          <w:sz w:val="26"/>
          <w:szCs w:val="26"/>
          <w:u w:val="single"/>
        </w:rPr>
        <w:t>20</w:t>
      </w:r>
      <w:r w:rsidR="005E2BD2" w:rsidRPr="005E2BD2">
        <w:rPr>
          <w:sz w:val="26"/>
          <w:szCs w:val="26"/>
          <w:u w:val="single"/>
        </w:rPr>
        <w:t>25</w:t>
      </w:r>
      <w:r w:rsidR="00BD7960" w:rsidRPr="005E2BD2">
        <w:rPr>
          <w:sz w:val="26"/>
          <w:szCs w:val="26"/>
          <w:u w:val="single"/>
        </w:rPr>
        <w:t xml:space="preserve"> г. № </w:t>
      </w:r>
      <w:r w:rsidRPr="005E2BD2">
        <w:rPr>
          <w:sz w:val="26"/>
          <w:szCs w:val="26"/>
          <w:u w:val="single"/>
        </w:rPr>
        <w:t xml:space="preserve"> </w:t>
      </w:r>
      <w:r w:rsidR="005E2BD2" w:rsidRPr="005E2BD2">
        <w:rPr>
          <w:sz w:val="26"/>
          <w:szCs w:val="26"/>
          <w:u w:val="single"/>
        </w:rPr>
        <w:t>6-од</w:t>
      </w:r>
    </w:p>
    <w:p w:rsidR="00BD7960" w:rsidRDefault="00BD7960" w:rsidP="00BD7960">
      <w:pPr>
        <w:tabs>
          <w:tab w:val="left" w:pos="6521"/>
        </w:tabs>
        <w:ind w:firstLine="6521"/>
        <w:jc w:val="both"/>
        <w:rPr>
          <w:sz w:val="26"/>
          <w:szCs w:val="26"/>
        </w:rPr>
      </w:pPr>
    </w:p>
    <w:p w:rsidR="00BD7960" w:rsidRDefault="00BD7960" w:rsidP="00BD7960">
      <w:pPr>
        <w:ind w:firstLine="708"/>
        <w:jc w:val="center"/>
        <w:rPr>
          <w:b/>
          <w:sz w:val="26"/>
          <w:szCs w:val="26"/>
        </w:rPr>
      </w:pPr>
    </w:p>
    <w:p w:rsidR="00BD7960" w:rsidRDefault="00BD7960" w:rsidP="00BD7960">
      <w:pPr>
        <w:ind w:firstLine="708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Л А Н</w:t>
      </w:r>
    </w:p>
    <w:p w:rsidR="00BD7960" w:rsidRDefault="00BD7960" w:rsidP="00BD79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противодействия коррупции</w:t>
      </w:r>
    </w:p>
    <w:p w:rsidR="00BD7960" w:rsidRDefault="00904696" w:rsidP="00BD796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 </w:t>
      </w:r>
      <w:proofErr w:type="gramStart"/>
      <w:r>
        <w:rPr>
          <w:b/>
          <w:sz w:val="26"/>
          <w:szCs w:val="26"/>
        </w:rPr>
        <w:t>Перевальском</w:t>
      </w:r>
      <w:proofErr w:type="gramEnd"/>
      <w:r>
        <w:rPr>
          <w:b/>
          <w:sz w:val="26"/>
          <w:szCs w:val="26"/>
        </w:rPr>
        <w:t xml:space="preserve"> районном суде </w:t>
      </w:r>
      <w:r w:rsidR="00BD7960">
        <w:rPr>
          <w:b/>
          <w:sz w:val="26"/>
          <w:szCs w:val="26"/>
        </w:rPr>
        <w:t>Луганской Народной Республики</w:t>
      </w:r>
    </w:p>
    <w:p w:rsidR="00BD7960" w:rsidRDefault="00BD7960" w:rsidP="00BD7960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2025-2028 годы</w:t>
      </w:r>
    </w:p>
    <w:p w:rsidR="00BD7960" w:rsidRDefault="00BD7960" w:rsidP="00BD7960">
      <w:pPr>
        <w:ind w:firstLine="708"/>
        <w:jc w:val="center"/>
        <w:rPr>
          <w:b/>
          <w:sz w:val="26"/>
          <w:szCs w:val="26"/>
        </w:rPr>
      </w:pPr>
    </w:p>
    <w:tbl>
      <w:tblPr>
        <w:tblW w:w="49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4602"/>
        <w:gridCol w:w="2437"/>
        <w:gridCol w:w="2168"/>
        <w:gridCol w:w="4469"/>
      </w:tblGrid>
      <w:tr w:rsidR="00DC2DC7" w:rsidTr="00BD7960">
        <w:trPr>
          <w:tblHeader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Ответственные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Ожидаемый результат</w:t>
            </w:r>
          </w:p>
        </w:tc>
      </w:tr>
      <w:tr w:rsidR="00BD7960" w:rsidTr="00BD7960">
        <w:trPr>
          <w:trHeight w:val="307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 w:rsidP="00965A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Меры по совершенствованию нормативных правовых актов в сфере противодействия коррупции </w:t>
            </w:r>
            <w:proofErr w:type="gramStart"/>
            <w:r>
              <w:rPr>
                <w:b/>
                <w:sz w:val="26"/>
                <w:szCs w:val="26"/>
              </w:rPr>
              <w:t>в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965A42">
              <w:rPr>
                <w:b/>
                <w:sz w:val="26"/>
                <w:szCs w:val="26"/>
              </w:rPr>
              <w:t>Перевальском</w:t>
            </w:r>
            <w:proofErr w:type="gramEnd"/>
            <w:r w:rsidR="00965A42">
              <w:rPr>
                <w:b/>
                <w:sz w:val="26"/>
                <w:szCs w:val="26"/>
              </w:rPr>
              <w:t xml:space="preserve"> районном суде </w:t>
            </w:r>
            <w:r>
              <w:rPr>
                <w:b/>
                <w:sz w:val="26"/>
                <w:szCs w:val="26"/>
              </w:rPr>
              <w:t xml:space="preserve"> Луганской Народной Республики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 w:rsidP="00904696">
            <w:pPr>
              <w:shd w:val="clear" w:color="auto" w:fill="FFFFFF"/>
              <w:spacing w:line="288" w:lineRule="exact"/>
              <w:ind w:firstLine="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проек</w:t>
            </w:r>
            <w:r w:rsidR="00904696">
              <w:rPr>
                <w:sz w:val="26"/>
                <w:szCs w:val="26"/>
              </w:rPr>
              <w:t xml:space="preserve">тов нормативных правовых актов </w:t>
            </w:r>
            <w:proofErr w:type="spellStart"/>
            <w:r w:rsidR="00904696">
              <w:rPr>
                <w:sz w:val="26"/>
                <w:szCs w:val="26"/>
              </w:rPr>
              <w:t>Перевальского</w:t>
            </w:r>
            <w:proofErr w:type="spellEnd"/>
            <w:r w:rsidR="00904696">
              <w:rPr>
                <w:sz w:val="26"/>
                <w:szCs w:val="26"/>
              </w:rPr>
              <w:t xml:space="preserve"> районного суда </w:t>
            </w:r>
            <w:r>
              <w:rPr>
                <w:sz w:val="26"/>
                <w:szCs w:val="26"/>
              </w:rPr>
              <w:t>Луганской Народной Республики (далее-суд) для приведения нормативной правовой базы в соответствие с изменениями в законодательстве Российской Федерации, направленными на реализацию мер по противодействию коррупции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43AC6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аппарата - </w:t>
            </w:r>
            <w:r w:rsidR="00BD7960">
              <w:rPr>
                <w:sz w:val="26"/>
                <w:szCs w:val="26"/>
              </w:rPr>
              <w:t xml:space="preserve">администратор суда, сотрудник аппарата суда, в должностные обязанности которого входит ведение кадровой работы (далее – ответственный сотрудник за </w:t>
            </w:r>
            <w:r w:rsidR="00BD7960">
              <w:rPr>
                <w:sz w:val="26"/>
                <w:szCs w:val="26"/>
              </w:rPr>
              <w:lastRenderedPageBreak/>
              <w:t>ведение кадровой работы),</w:t>
            </w:r>
          </w:p>
          <w:p w:rsidR="00BD7960" w:rsidRDefault="00BD796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секретариат председателя суда,</w:t>
            </w:r>
          </w:p>
          <w:p w:rsidR="00BD7960" w:rsidRDefault="00BD796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сотрудник аппарата суда, в должностные обязанности которого входит организация работы по противодействию коррупции (далее – ответственный сотрудник по вопросам противодействия коррупции) (отв.)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постоянно, 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своевременная актуализация нормативной правовой базы суда в связи с изменениями в антикоррупционном законодательстве Российской Федерации с учетом результатов оценки коррупционных рисков 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антикоррупционной экспертизы нормативных правовых актов и проектов нормативных правовых актов суда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0" w:rsidRDefault="00B43AC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</w:t>
            </w:r>
            <w:r w:rsidR="00DC2DC7">
              <w:rPr>
                <w:sz w:val="26"/>
                <w:szCs w:val="26"/>
              </w:rPr>
              <w:t xml:space="preserve">аппарата - </w:t>
            </w:r>
            <w:r w:rsidR="00BD7960">
              <w:rPr>
                <w:sz w:val="26"/>
                <w:szCs w:val="26"/>
              </w:rPr>
              <w:t xml:space="preserve">администратор суда (отв.) 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возможных коррупционных факторов и своевременное их устранение в нормативных правовых актах суда</w:t>
            </w:r>
          </w:p>
        </w:tc>
      </w:tr>
      <w:tr w:rsidR="00BD7960" w:rsidTr="00BD796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 w:rsidP="00965A4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rStyle w:val="a3"/>
                <w:color w:val="000000"/>
                <w:sz w:val="26"/>
                <w:szCs w:val="26"/>
                <w:shd w:val="clear" w:color="auto" w:fill="FFFFFF"/>
              </w:rPr>
              <w:t xml:space="preserve">2. Обеспечение соблюдения судьями </w:t>
            </w:r>
            <w:r w:rsidR="00965A4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="00965A42">
              <w:rPr>
                <w:b/>
                <w:sz w:val="26"/>
                <w:szCs w:val="26"/>
              </w:rPr>
              <w:t>Перевальского</w:t>
            </w:r>
            <w:proofErr w:type="spellEnd"/>
            <w:r w:rsidR="00965A42">
              <w:rPr>
                <w:b/>
                <w:sz w:val="26"/>
                <w:szCs w:val="26"/>
              </w:rPr>
              <w:t xml:space="preserve"> районного суда </w:t>
            </w:r>
            <w:r>
              <w:rPr>
                <w:b/>
                <w:sz w:val="26"/>
                <w:szCs w:val="26"/>
              </w:rPr>
              <w:t>Луганской Народной Республики</w:t>
            </w:r>
            <w:r>
              <w:rPr>
                <w:rStyle w:val="a3"/>
                <w:color w:val="000000"/>
                <w:sz w:val="26"/>
                <w:szCs w:val="26"/>
                <w:shd w:val="clear" w:color="auto" w:fill="FFFFFF"/>
              </w:rPr>
              <w:t xml:space="preserve"> требований законодательства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сбора сведений о доходах, расходах, об имуществе и обязательствах имущественного </w:t>
            </w:r>
            <w:r>
              <w:rPr>
                <w:color w:val="000000"/>
                <w:sz w:val="26"/>
                <w:szCs w:val="26"/>
              </w:rPr>
              <w:lastRenderedPageBreak/>
              <w:t>характера судей, а также их супруг (супругов) и несовершеннолетних детей за отчетные периоды и направление их в установленном порядке в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комиссию по проверке полноты и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достоверности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представляемых судьей сведений о его доходах и расходах, а также о доходах и расходах его супруг (супругов) и несовершеннолетних детей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ответственный сотрудник за ведение кадровой </w:t>
            </w:r>
            <w:r>
              <w:rPr>
                <w:sz w:val="26"/>
                <w:szCs w:val="26"/>
              </w:rPr>
              <w:lastRenderedPageBreak/>
              <w:t>работы</w:t>
            </w:r>
          </w:p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ежегодно </w:t>
            </w:r>
          </w:p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 30 апреля (включительно)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выявление признаков нарушения норм законодательства о коррупции в части, касающейся выявления </w:t>
            </w:r>
            <w:r>
              <w:rPr>
                <w:color w:val="000000"/>
                <w:sz w:val="26"/>
                <w:szCs w:val="26"/>
              </w:rPr>
              <w:lastRenderedPageBreak/>
              <w:t>случаев непредставления сведений о доходах или представления с нарушением срока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2.2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Подготовка и обеспечение размещения на официальном сайте суда в сети «Интернет» сведений о доходах, расходах, об имуществе и обязательствах имущественного характера судей, их супруг (супругов) и несовершеннолетних детей за отчетный период (в случае отмены подпункта «ж» пункта 1 Указа Президента Российской Федерации от 29.12.2022 № 968)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Pr="00661A7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 w:rsidRPr="00661A70">
              <w:rPr>
                <w:sz w:val="26"/>
                <w:szCs w:val="26"/>
              </w:rPr>
              <w:t xml:space="preserve">ответственный сотрудник за ведение кадровой работы, </w:t>
            </w:r>
            <w:r w:rsidRPr="00661A70">
              <w:rPr>
                <w:color w:val="000000"/>
                <w:sz w:val="26"/>
                <w:szCs w:val="26"/>
              </w:rPr>
              <w:t xml:space="preserve"> </w:t>
            </w:r>
          </w:p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 w:rsidRPr="00661A70">
              <w:rPr>
                <w:color w:val="000000"/>
                <w:sz w:val="26"/>
                <w:szCs w:val="26"/>
              </w:rPr>
              <w:t>сотрудник аппарата суда, в должностные обязанности которого входит ведение правовой  информатизации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срок, не превышающий 14 рабочих дней со дня истечения срока, установленного для их подачи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обеспечение открытости и доступности информации о соблюдении судьями законодательства Российской Федерации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Обобщение сведений о доходах, расходах, об имуществе и обязательствах имущественного характера судей, а также их супруг (супругов) и несовершеннолетних детей за отчетный период и проведение анализа этих сведений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за ведение кадровой работы,</w:t>
            </w:r>
          </w:p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сотрудник по вопросам </w:t>
            </w:r>
            <w:r>
              <w:rPr>
                <w:sz w:val="26"/>
                <w:szCs w:val="26"/>
              </w:rPr>
              <w:lastRenderedPageBreak/>
              <w:t>противодействия коррупции (отв.)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lastRenderedPageBreak/>
              <w:t xml:space="preserve">ежегодно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до 30 июня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выявление признаков нарушения законодательства Российской Федерации о противодействии коррупции в части, касающейся выявления случаев непредставления указанных сведений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Осуществление </w:t>
            </w:r>
            <w:proofErr w:type="gramStart"/>
            <w:r>
              <w:rPr>
                <w:color w:val="000000"/>
                <w:sz w:val="26"/>
                <w:szCs w:val="26"/>
              </w:rPr>
              <w:t>контроля за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соответствием расходов судей, а также их супруг (супругов) и несовершеннолетних детей их доходам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за ведение кадровой работы,</w:t>
            </w:r>
          </w:p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 (отв.)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 течение отчетного периода, </w:t>
            </w:r>
          </w:p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мере необходимости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  <w:lang w:eastAsia="zh-CN"/>
              </w:rPr>
            </w:pPr>
            <w:r>
              <w:rPr>
                <w:color w:val="000000"/>
                <w:sz w:val="26"/>
                <w:szCs w:val="26"/>
              </w:rPr>
              <w:t>2.5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Разъяснение судьям вопросов, связанных с заполнением справок о доходах, расходах, об имуществе и обязательствах имущественного характера, вопросов, связанных с получением подарков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течение отчетного периода (при необходимости)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Обеспечение условий для исполнения судьями законодательства Российской Федерации о противодействии коррупции в части, касающейся полноты и </w:t>
            </w:r>
            <w:proofErr w:type="gramStart"/>
            <w:r>
              <w:rPr>
                <w:color w:val="000000"/>
                <w:sz w:val="26"/>
                <w:szCs w:val="26"/>
              </w:rPr>
              <w:t>достоверности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представляемых судьей сведений о его доходах и расходах, а также о доходах и расходах его супруг (супругов) и несовершеннолетних детей, и порядка получения и сдачи подарка.</w:t>
            </w:r>
          </w:p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BD7960" w:rsidTr="00BD796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 w:rsidP="003639C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Обеспечение соблюдения федеральными государственными гражданскими служащими аппарата </w:t>
            </w:r>
            <w:proofErr w:type="spellStart"/>
            <w:r w:rsidR="003639CF">
              <w:rPr>
                <w:b/>
                <w:sz w:val="26"/>
                <w:szCs w:val="26"/>
              </w:rPr>
              <w:t>Перевальского</w:t>
            </w:r>
            <w:proofErr w:type="spellEnd"/>
            <w:r w:rsidR="003639CF">
              <w:rPr>
                <w:b/>
                <w:sz w:val="26"/>
                <w:szCs w:val="26"/>
              </w:rPr>
              <w:t xml:space="preserve"> районного суда </w:t>
            </w:r>
            <w:r>
              <w:rPr>
                <w:b/>
                <w:sz w:val="26"/>
                <w:szCs w:val="26"/>
              </w:rPr>
              <w:t>Луганской Народной Республики ограничений, запретов и требований к служебному поведению в связи с исполнением ими должностных обязанностей</w:t>
            </w:r>
          </w:p>
        </w:tc>
      </w:tr>
      <w:tr w:rsidR="00DC2DC7" w:rsidTr="00BD7960">
        <w:trPr>
          <w:trHeight w:val="2025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rStyle w:val="2"/>
              </w:rPr>
              <w:t xml:space="preserve">Обеспечение деятельности аттестационной комиссии, Конкурсной комиссии для проведения конкурса на замещение вакантной должности государственной гражданской службы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и включения в кадровый резерв</w:t>
            </w:r>
            <w:r>
              <w:rPr>
                <w:rStyle w:val="2"/>
                <w:bCs/>
              </w:rPr>
              <w:t>,</w:t>
            </w:r>
            <w:r>
              <w:rPr>
                <w:rStyle w:val="2"/>
              </w:rPr>
              <w:t xml:space="preserve"> </w:t>
            </w:r>
            <w:r>
              <w:rPr>
                <w:rStyle w:val="2"/>
                <w:bCs/>
              </w:rPr>
              <w:t>Комиссии по проведению служебных проверок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за ведение кадровой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</w:rPr>
              <w:t>оценка профессиональной служебной деятельности, профессионального уровня государственных гражданских служащих, определение их соответствия замещаемым должностям и возможное наличие перспектив для карьерного роста осуществляются посредством проведения их аттестации созданной в указанных целях комиссией</w:t>
            </w:r>
          </w:p>
          <w:p w:rsidR="00BD7960" w:rsidRDefault="00BD7960">
            <w:pPr>
              <w:jc w:val="both"/>
            </w:pPr>
            <w:r>
              <w:rPr>
                <w:rStyle w:val="2"/>
              </w:rPr>
              <w:t>При обнаружении проблемных вопросов, возникших в процессе профессиональной деятельности, и в целях установления наличия (отсутствия) вины ответственных лиц, фактов неисполнения или ненадлежащего исполнения возложенных на государственных гражданских служащих служебных обязанностей создаваемыми в каждом конкретном случае комиссиями осуществляется проведение служебных проверок.</w:t>
            </w:r>
          </w:p>
          <w:p w:rsidR="00BD7960" w:rsidRDefault="00BD7960">
            <w:pPr>
              <w:jc w:val="both"/>
            </w:pPr>
            <w:r>
              <w:rPr>
                <w:rStyle w:val="2"/>
              </w:rPr>
              <w:t xml:space="preserve">В результате работы соответствующих комиссий ожидается формирование корпуса высокопрофессиональных, ответственных, квалифицированных </w:t>
            </w:r>
            <w:r>
              <w:rPr>
                <w:rStyle w:val="2"/>
              </w:rPr>
              <w:lastRenderedPageBreak/>
              <w:t>работников, ориентированных на достижение высоких результатов в деле организационного обеспечения деятельности судов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 w:rsidP="0062048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Style w:val="2"/>
              </w:rPr>
              <w:t xml:space="preserve">Обеспечение оперативного взаимодействия с Комиссией по соблюдению требований к служебному поведению федеральных государственных гражданских служащих Верховного Суда Луганской Народной Республики, Арбитражного суда Луганской Народной Республики, районных (городских) судов Луганской Народной Республики, Луганского гарнизонного военного суда,  Управления Судебного департамента в Луганской Народной Республике и урегулированию конфликта интересов, Комиссии по противодействию коррупции в </w:t>
            </w:r>
            <w:r w:rsidR="00620487">
              <w:rPr>
                <w:rStyle w:val="2"/>
              </w:rPr>
              <w:t>Перевальском районном суде</w:t>
            </w:r>
            <w:r>
              <w:rPr>
                <w:rStyle w:val="2"/>
              </w:rPr>
              <w:t xml:space="preserve"> Луганской Народной Республики</w:t>
            </w:r>
            <w:proofErr w:type="gram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>при необходимости,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rStyle w:val="2"/>
              </w:rPr>
              <w:t>обеспечение соблюдения федеральными государственными гражданскими служащими аппарата суда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Федерации, совершенствование организации работы по противодействию коррупции в суде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Осуществление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исполнением федеральными государственными гражданскими </w:t>
            </w:r>
            <w:r>
              <w:rPr>
                <w:rStyle w:val="2"/>
              </w:rPr>
              <w:lastRenderedPageBreak/>
              <w:t>служащими аппарата суда (далее – гражданскими служащими суда) обязанности по уведомлению председателя суда,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правонарушений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ответственный сотрудник по вопросам </w:t>
            </w:r>
            <w:r>
              <w:rPr>
                <w:sz w:val="26"/>
                <w:szCs w:val="26"/>
              </w:rPr>
              <w:lastRenderedPageBreak/>
              <w:t>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lastRenderedPageBreak/>
              <w:t>постоянно,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 xml:space="preserve">в течение отчетного </w:t>
            </w:r>
            <w:r>
              <w:rPr>
                <w:rStyle w:val="2"/>
              </w:rPr>
              <w:lastRenderedPageBreak/>
              <w:t>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 xml:space="preserve">исполнение гражданскими служащими суда обязанностей, установленных в целях </w:t>
            </w:r>
            <w:r>
              <w:rPr>
                <w:rStyle w:val="2"/>
              </w:rPr>
              <w:lastRenderedPageBreak/>
              <w:t>противодействия коррупции. Реализация принципа неотвратимости ответственности за совершение коррупционных правонарушений</w:t>
            </w:r>
          </w:p>
        </w:tc>
      </w:tr>
      <w:tr w:rsidR="00DC2DC7" w:rsidTr="00BD7960">
        <w:trPr>
          <w:trHeight w:val="2102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0" w:rsidRDefault="00BD7960">
            <w:pPr>
              <w:jc w:val="both"/>
            </w:pPr>
            <w:r>
              <w:rPr>
                <w:rStyle w:val="2"/>
              </w:rPr>
              <w:t xml:space="preserve">Осуществление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исполнением гражданскими служащими суда обязанности по уведомлению председателя суда о намерении выполнять иную оплачиваемую работу</w:t>
            </w:r>
          </w:p>
          <w:p w:rsidR="00BD7960" w:rsidRDefault="00BD7960">
            <w:pPr>
              <w:jc w:val="both"/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 (отв.),</w:t>
            </w:r>
          </w:p>
          <w:p w:rsidR="00BD7960" w:rsidRDefault="00BD7960">
            <w:pPr>
              <w:jc w:val="center"/>
            </w:pPr>
            <w:r>
              <w:rPr>
                <w:sz w:val="26"/>
                <w:szCs w:val="26"/>
              </w:rPr>
              <w:t>ответственный сотрудник за ведение кадровой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>постоянно,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rStyle w:val="2"/>
              </w:rPr>
              <w:t>выявление случаев несоблюдения гражданскими служащими суда обязанности по уведомлению представителя нанимателя о намерении выполнять иную оплачиваемую работу, а также признаков наличия конфликта интересов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Осуществление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исполнением гражданскими служащими суда обязанности по уведомлению председателя суда о возникновении конфликта интересов или о возможности его возникновения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 (отв.),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за ведение кадровой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постоянно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обеспечение условий для исполнения обязанности по уведомлению представителя нанимателя о возникновении конфликта интересов или о возможности его возникновения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Осуществление контроля </w:t>
            </w:r>
            <w:proofErr w:type="gramStart"/>
            <w:r>
              <w:rPr>
                <w:rStyle w:val="2"/>
              </w:rPr>
              <w:t>за исполнением гражданскими служащими суда обязанности по получению разрешения председателя суда на участие на безвозмездной основе в управлении</w:t>
            </w:r>
            <w:proofErr w:type="gramEnd"/>
            <w:r>
              <w:rPr>
                <w:rStyle w:val="2"/>
              </w:rPr>
              <w:t xml:space="preserve"> некоммерческими организациями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постоянно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выявление случаев несоблюдения гражданскими служащими  суда обязанности по получению разрешения представителя нанимателя на участие на безвозмездной основе в управлении некоммерческими организациями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Style w:val="2"/>
              </w:rPr>
              <w:t>Осуществление контроля за исполнением постановления Правительства Российской Федерации от 5 октября 2020 г. № 1602 «Положение о порядке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</w:t>
            </w:r>
            <w:proofErr w:type="gramEnd"/>
            <w:r>
              <w:rPr>
                <w:rStyle w:val="2"/>
              </w:rPr>
              <w:t xml:space="preserve"> этой организации»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сотрудник за ведение кадровой работы, 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ответственный сотрудник по вопросам противодействия коррупции (отв.)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>постоянно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  <w:p w:rsidR="00BD7960" w:rsidRDefault="00BD7960">
            <w:pPr>
              <w:jc w:val="center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Style w:val="2"/>
              </w:rPr>
              <w:t>выявление случаев несоблюдения гражданскими служащими суда порядка участия федерального государственного гражданского служащего на безвозмездной основе в 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 собственности государственной корпорации, государственной компании или публично-правовой компании, в качестве члена коллегиального органа управления этой организации</w:t>
            </w:r>
            <w:proofErr w:type="gramEnd"/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3.8.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Реализация постановления </w:t>
            </w:r>
            <w:r>
              <w:rPr>
                <w:rStyle w:val="2"/>
              </w:rPr>
              <w:lastRenderedPageBreak/>
              <w:t>Правительства Российской Федерации от 5 марта 2018 г.       № 228 «О реестре лиц, уволенных в связи с утратой доверия»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ответственный </w:t>
            </w:r>
            <w:r>
              <w:rPr>
                <w:sz w:val="26"/>
                <w:szCs w:val="26"/>
              </w:rPr>
              <w:lastRenderedPageBreak/>
              <w:t>сотрудник за ведение кадровой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lastRenderedPageBreak/>
              <w:t xml:space="preserve">постоянно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lastRenderedPageBreak/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 xml:space="preserve">учет сведений об увольнении (о </w:t>
            </w:r>
            <w:r>
              <w:rPr>
                <w:rStyle w:val="2"/>
              </w:rPr>
              <w:lastRenderedPageBreak/>
              <w:t>прекращении полномочий) лиц в связи с утратой доверия за совершение коррупционного правонарушения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3.9.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Сбор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должностей федеральной государственной гражданской службы в суде, и гражданскими служащими суда, замещающими должности федеральной государственной гражданской службы в суде, размещались общедоступная информация, а также данные, позволяющие их идентифицировать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за ведение кадровой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в отношении граждан, претендующих </w:t>
            </w:r>
          </w:p>
          <w:p w:rsidR="00BD7960" w:rsidRDefault="00BD7960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на замещение должностей –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по мере</w:t>
            </w:r>
          </w:p>
          <w:p w:rsidR="00BD7960" w:rsidRDefault="00BD7960">
            <w:pPr>
              <w:ind w:left="140"/>
            </w:pPr>
            <w:r>
              <w:rPr>
                <w:rStyle w:val="2"/>
              </w:rPr>
              <w:t>необходимости;</w:t>
            </w:r>
          </w:p>
          <w:p w:rsidR="00BD7960" w:rsidRDefault="00BD7960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в отношении государственных служащих - ежегодно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до 1 апреля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выявление случаев несоблюдения требований законодательства о государственной гражданской службе Российской Федерации в части, касающейся непредставления сведений в срок, установленный законодательством Российской Федерации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Сбор сведений о доходах, расходах, об имуществе и обязательствах имущественного характера гражданских служащих суда, а также их супруг (супругов) и несовершеннолетних детей за отчетные периоды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ежегодно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до 30 апреля включительно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выявление </w:t>
            </w:r>
            <w:proofErr w:type="gramStart"/>
            <w:r>
              <w:rPr>
                <w:rStyle w:val="2"/>
              </w:rPr>
              <w:t>признаков нарушения норм законодательства Российской Федерации</w:t>
            </w:r>
            <w:proofErr w:type="gramEnd"/>
            <w:r>
              <w:rPr>
                <w:rStyle w:val="2"/>
              </w:rPr>
              <w:t xml:space="preserve"> о противодействии коррупции в части, касающейся выявления случаев непредставления сведений о доходах или представления с нарушением срока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 w:rsidP="00076A69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Style w:val="2"/>
                <w:bCs/>
              </w:rPr>
              <w:t xml:space="preserve">Подготовка и размещение в соответствии с требованиями Указа </w:t>
            </w:r>
            <w:r>
              <w:rPr>
                <w:rStyle w:val="2"/>
                <w:bCs/>
              </w:rPr>
              <w:lastRenderedPageBreak/>
              <w:t xml:space="preserve">Президента Российской Федерации от 8 июля 2013 г.  № 613 «Вопросы противодействия коррупции» </w:t>
            </w:r>
            <w:r w:rsidR="00076A69">
              <w:rPr>
                <w:rStyle w:val="2"/>
                <w:bCs/>
              </w:rPr>
              <w:t>н</w:t>
            </w:r>
            <w:r>
              <w:rPr>
                <w:rStyle w:val="2"/>
                <w:bCs/>
              </w:rPr>
              <w:t>а официальном сайте суда сведений о доходах, расходах, об имуществе и обязательствах имущественного характера</w:t>
            </w:r>
            <w:r>
              <w:rPr>
                <w:rStyle w:val="2"/>
              </w:rPr>
              <w:t xml:space="preserve"> гражданских служащих суда, а также их супруг (супругов) и несовершеннолетних детей за отчетные периоды </w:t>
            </w:r>
            <w:r>
              <w:rPr>
                <w:color w:val="000000"/>
                <w:sz w:val="26"/>
                <w:szCs w:val="26"/>
              </w:rPr>
              <w:t>(в случае отмены подпункта «ж» пункта 1 Указа Президента Российской Федерации от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color w:val="000000"/>
                <w:sz w:val="26"/>
                <w:szCs w:val="26"/>
              </w:rPr>
              <w:t>29.12.2022 № 968)</w:t>
            </w:r>
            <w:proofErr w:type="gramEnd"/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ответственный сотрудник по </w:t>
            </w:r>
            <w:r>
              <w:rPr>
                <w:sz w:val="26"/>
                <w:szCs w:val="26"/>
              </w:rPr>
              <w:lastRenderedPageBreak/>
              <w:t>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lastRenderedPageBreak/>
              <w:t xml:space="preserve">в срок, не превышающий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lastRenderedPageBreak/>
              <w:t>14 рабочих дней со дня истечения срока,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Style w:val="2"/>
              </w:rPr>
              <w:t>установленного</w:t>
            </w:r>
            <w:proofErr w:type="gramEnd"/>
            <w:r>
              <w:rPr>
                <w:rStyle w:val="2"/>
              </w:rPr>
              <w:t xml:space="preserve"> для их подачи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 xml:space="preserve">обеспечение открытости и доступности информации о </w:t>
            </w:r>
            <w:r>
              <w:rPr>
                <w:rStyle w:val="2"/>
              </w:rPr>
              <w:lastRenderedPageBreak/>
              <w:t>соблюдении гражданскими служащими суда законодательства Российской Федерации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Обобщение сведений о доходах, расходах, об имуществе и обязательствах имущественного характера гражданских служащих суда, а также их супруг (супругов) и несовершеннолетних детей за отчетные периоды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ежегодно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до 30 июня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выявление признаков нарушения законодательства Российской Федерации о противодействии коррупции в части, касающейся выявления случаев непредставления сведении о доходах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</w:pPr>
            <w:r>
              <w:rPr>
                <w:rStyle w:val="2"/>
              </w:rPr>
              <w:t xml:space="preserve">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гражданской службы </w:t>
            </w:r>
            <w:r>
              <w:rPr>
                <w:rStyle w:val="2"/>
              </w:rPr>
              <w:lastRenderedPageBreak/>
              <w:t>в суде, гражданскими служащими суда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в течение отчетного периода,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по мере необходимости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3.14.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Осуществление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соответствием расходов гражданских служащих суда, а также их супруг (супругов) и несовершеннолетних детей их доходам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в течение отчетного периода,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по мере необходимости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3.15.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Style w:val="2"/>
                <w:bCs/>
              </w:rPr>
              <w:t>Контроль за</w:t>
            </w:r>
            <w:proofErr w:type="gramEnd"/>
            <w:r>
              <w:rPr>
                <w:rStyle w:val="2"/>
                <w:bCs/>
              </w:rPr>
              <w:t xml:space="preserve"> соблюдением</w:t>
            </w:r>
            <w:r>
              <w:rPr>
                <w:rStyle w:val="2"/>
              </w:rPr>
              <w:t xml:space="preserve"> гражданскими служащими суда, </w:t>
            </w:r>
            <w:r>
              <w:rPr>
                <w:rStyle w:val="2"/>
                <w:bCs/>
              </w:rPr>
              <w:t>включенными в соответствующий перечень,</w:t>
            </w:r>
            <w:r>
              <w:rPr>
                <w:rStyle w:val="2"/>
              </w:rPr>
              <w:t xml:space="preserve">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spacing w:after="1080" w:line="260" w:lineRule="exact"/>
              <w:jc w:val="center"/>
            </w:pPr>
            <w:r>
              <w:rPr>
                <w:rStyle w:val="2"/>
              </w:rPr>
              <w:t>ежегодно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FranklinGothicHeavy"/>
              </w:rPr>
              <w:t>-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3.16.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spacing w:line="293" w:lineRule="exac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соблюдением гражданскими служащими Суда запрета на занятие предпринимательской деятельностью лично или через доверенных лиц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"/>
              </w:rPr>
              <w:t>ежегодно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выявление несоблюдения запретов, ограничений и требований, установленных антикоррупционным законодательством Российской Федерации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3.17.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Проведение анализа сведений об адресах сайтов и (или) страниц сайтов в информационно-телекоммуникационной сети «Интернет», на которых гражданами, претендующими на замещение </w:t>
            </w:r>
            <w:r>
              <w:rPr>
                <w:rStyle w:val="2"/>
              </w:rPr>
              <w:lastRenderedPageBreak/>
              <w:t>должностей федеральной государственной гражданской службы в суде, и гражданскими служащими суда, замещающими должности федеральной государственной гражданской службы в суде, размещались общедоступная информация, а также данные, позволяющие их идентифицировать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spacing w:line="346" w:lineRule="exact"/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в течение отчетного периода, </w:t>
            </w:r>
          </w:p>
          <w:p w:rsidR="00BD7960" w:rsidRDefault="00BD7960">
            <w:pPr>
              <w:spacing w:line="346" w:lineRule="exact"/>
              <w:jc w:val="center"/>
            </w:pPr>
            <w:r>
              <w:rPr>
                <w:rStyle w:val="2"/>
              </w:rPr>
              <w:t>по мере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"/>
              </w:rPr>
              <w:t>необходимости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выявление признаков несоблюдения принципов служебного поведения, поступков, порочащих честь и достоинство гражданских служащих суда, а также конфликтных ситуаций, способных нанести ущерб их </w:t>
            </w:r>
            <w:r>
              <w:rPr>
                <w:rStyle w:val="2"/>
              </w:rPr>
              <w:lastRenderedPageBreak/>
              <w:t>репутации или авторитету государственных органов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3.18.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Обеспечение принятия мер по повышению эффективности кадровой работы в части, касающейся ведения личных дел гражданских служащих, в том числе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актуализацией сведений, содержащихся в анкетах, представляемых при поступлении на федеральную государственную гражданскую службу, об их родственниках и свойственниках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за ведение кадровой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"/>
              </w:rPr>
              <w:t>ежегодно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актуализация анкет в соответствии с Указом Президента Российской Федерации от 10.10.2024 № 870 (утверждена новая форма анкеты государственных гражданских служащих)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3.19.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rStyle w:val="2"/>
              </w:rPr>
              <w:t xml:space="preserve">Ведение Реестра (списка) уволенных гражданских служащих суда, рассмотрение уведомлений и обращений о заключении трудового договора и гражданско-правового договора на выполнение работ и оказание услуг с гражданином, ранее замещавшим должность федеральной государственной гражданской службы </w:t>
            </w:r>
            <w:r>
              <w:rPr>
                <w:rStyle w:val="2"/>
              </w:rPr>
              <w:lastRenderedPageBreak/>
              <w:t xml:space="preserve">в суде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</w:pPr>
            <w:r>
              <w:rPr>
                <w:sz w:val="26"/>
                <w:szCs w:val="26"/>
              </w:rPr>
              <w:lastRenderedPageBreak/>
              <w:t xml:space="preserve">ответственный сотрудник по вопросам </w:t>
            </w:r>
            <w:r w:rsidR="00434AAC">
              <w:rPr>
                <w:sz w:val="26"/>
                <w:szCs w:val="26"/>
              </w:rPr>
              <w:t>противодействия коррупции</w:t>
            </w:r>
            <w:r w:rsidR="003B6508">
              <w:rPr>
                <w:sz w:val="26"/>
                <w:szCs w:val="26"/>
              </w:rPr>
              <w:t xml:space="preserve"> (отв.)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за ведение кадровой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>в течение</w:t>
            </w:r>
            <w:r>
              <w:t xml:space="preserve"> </w:t>
            </w:r>
            <w:r>
              <w:rPr>
                <w:rStyle w:val="2"/>
              </w:rPr>
              <w:t>отчетного</w:t>
            </w:r>
            <w:r>
              <w:t xml:space="preserve"> </w:t>
            </w:r>
            <w:r>
              <w:rPr>
                <w:rStyle w:val="2"/>
              </w:rPr>
              <w:t xml:space="preserve">периода,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по мере необходимости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выявление случаев несоблюдения</w:t>
            </w:r>
            <w:r>
              <w:t xml:space="preserve"> </w:t>
            </w:r>
            <w:r>
              <w:rPr>
                <w:rStyle w:val="2"/>
              </w:rPr>
              <w:t>гражданами, замещавшими</w:t>
            </w:r>
            <w:r>
              <w:t xml:space="preserve"> </w:t>
            </w:r>
            <w:r>
              <w:rPr>
                <w:rStyle w:val="2"/>
              </w:rPr>
              <w:t>должности федеральной государственной гражданской службы, ограничений при заключении ими после увольнения с федеральной государственной гражданской службы трудового договора и (или) гражданско-</w:t>
            </w:r>
            <w:r>
              <w:rPr>
                <w:rStyle w:val="2"/>
              </w:rPr>
              <w:lastRenderedPageBreak/>
              <w:t>правового договора в случаях, предусмотренных законодательством Российской Федерации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3.20.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sz w:val="26"/>
                <w:szCs w:val="26"/>
              </w:rPr>
              <w:t xml:space="preserve">Обеспечение своевременного представления </w:t>
            </w:r>
            <w:proofErr w:type="gramStart"/>
            <w:r>
              <w:rPr>
                <w:sz w:val="26"/>
                <w:szCs w:val="26"/>
              </w:rPr>
              <w:t>в Управление Судебного департамента в Луганской Народной Республике сведений о ходе реализации мер по противодействию коррупции в суде</w:t>
            </w:r>
            <w:proofErr w:type="gramEnd"/>
            <w:r>
              <w:t xml:space="preserve"> 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в сроки, установленные Генеральным директором Судебного департамента </w:t>
            </w:r>
          </w:p>
          <w:p w:rsidR="00BD7960" w:rsidRDefault="00BD7960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при </w:t>
            </w:r>
          </w:p>
          <w:p w:rsidR="00BD7960" w:rsidRDefault="00BD7960">
            <w:pPr>
              <w:jc w:val="center"/>
              <w:rPr>
                <w:rStyle w:val="2"/>
              </w:rPr>
            </w:pPr>
            <w:r>
              <w:rPr>
                <w:rStyle w:val="2"/>
              </w:rPr>
              <w:t xml:space="preserve">Верховном </w:t>
            </w:r>
            <w:proofErr w:type="gramStart"/>
            <w:r>
              <w:rPr>
                <w:rStyle w:val="2"/>
              </w:rPr>
              <w:t>Суде</w:t>
            </w:r>
            <w:proofErr w:type="gramEnd"/>
            <w:r>
              <w:rPr>
                <w:rStyle w:val="2"/>
              </w:rPr>
              <w:t xml:space="preserve"> Российской Федерации</w:t>
            </w:r>
          </w:p>
          <w:p w:rsidR="00BD7960" w:rsidRDefault="00BD7960">
            <w:pPr>
              <w:jc w:val="center"/>
              <w:rPr>
                <w:rStyle w:val="2"/>
              </w:rPr>
            </w:pPr>
          </w:p>
          <w:p w:rsidR="00BD7960" w:rsidRDefault="00BD7960">
            <w:pPr>
              <w:jc w:val="center"/>
              <w:rPr>
                <w:rStyle w:val="2"/>
              </w:rPr>
            </w:pPr>
          </w:p>
          <w:p w:rsidR="00BD7960" w:rsidRDefault="00BD7960">
            <w:pPr>
              <w:jc w:val="center"/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Представление сведений в установленные сроки для своевременного информирования Судебного департамента при Верховном Суде Российской Федерации</w:t>
            </w:r>
          </w:p>
        </w:tc>
      </w:tr>
      <w:tr w:rsidR="00BD7960" w:rsidTr="00BD796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spacing w:line="302" w:lineRule="exact"/>
              <w:jc w:val="center"/>
            </w:pPr>
            <w:r>
              <w:rPr>
                <w:rStyle w:val="20"/>
              </w:rPr>
              <w:t xml:space="preserve">4. Обеспечение соблюдения законодательства Российской Федерации о противодействии коррупции при использовании бюджетных средств, государственного имущества, ресурсов, а также при осуществлении закупок товаров, работ и услуг </w:t>
            </w:r>
            <w:proofErr w:type="gramStart"/>
            <w:r>
              <w:rPr>
                <w:rStyle w:val="20"/>
              </w:rPr>
              <w:t>для</w:t>
            </w:r>
            <w:proofErr w:type="gramEnd"/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0"/>
              </w:rPr>
              <w:t xml:space="preserve">обеспечения государственных нужд 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Осуществление мероприятий по повышению эффективности использования государственного имущества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3B6508">
            <w:pPr>
              <w:spacing w:line="293" w:lineRule="exac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дминистратор суда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постоянно,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rStyle w:val="2"/>
              </w:rPr>
              <w:t xml:space="preserve">обеспечение полной и своевременной регистрации вещных прав, заключенных договоров аренды, безвозмездного пользования, соглашений об установлении сервитутов на недвижимое имущество, согласий Судебного </w:t>
            </w:r>
            <w:r>
              <w:rPr>
                <w:rStyle w:val="2"/>
              </w:rPr>
              <w:lastRenderedPageBreak/>
              <w:t xml:space="preserve">департамента, территориального управления </w:t>
            </w:r>
            <w:proofErr w:type="spellStart"/>
            <w:r>
              <w:rPr>
                <w:rStyle w:val="2"/>
              </w:rPr>
              <w:t>Росимущества</w:t>
            </w:r>
            <w:proofErr w:type="spellEnd"/>
            <w:r>
              <w:rPr>
                <w:rStyle w:val="2"/>
              </w:rPr>
              <w:t xml:space="preserve"> в субъектах Российской Федерации (при необходимости) на указанные действия.</w:t>
            </w:r>
          </w:p>
          <w:p w:rsidR="00BD7960" w:rsidRDefault="00BD7960">
            <w:pPr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Отражение объектов недвижимого имущества в бухгалтерском учете, Своевременность и полнота отражения сведений, внесенных в реестр федерального имущества. </w:t>
            </w:r>
          </w:p>
          <w:p w:rsidR="00BD7960" w:rsidRDefault="00BD7960">
            <w:pPr>
              <w:jc w:val="both"/>
              <w:rPr>
                <w:rStyle w:val="2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Проведение инвентаризации нефинансовых активов в установленных случаях.</w:t>
            </w:r>
          </w:p>
          <w:p w:rsidR="00BD7960" w:rsidRDefault="00BD7960">
            <w:pPr>
              <w:jc w:val="both"/>
            </w:pPr>
            <w:r>
              <w:rPr>
                <w:rStyle w:val="2"/>
              </w:rPr>
              <w:t xml:space="preserve">Обеспечение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использованием и сохранностью государственного имущества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rStyle w:val="2"/>
                <w:bCs/>
              </w:rPr>
              <w:t>Обеспечение выполнения мероприятий по реализации</w:t>
            </w:r>
            <w:r>
              <w:rPr>
                <w:rStyle w:val="2"/>
              </w:rPr>
              <w:t xml:space="preserve"> программ Судебного департамента «Комплексный капитальный ремонт зданий федеральных судов общей юрисдикции и федеральных арбитражных судов на 2024-2026 годы», «Капитальный ремонт фасадов зданий федеральных судов общей юрисдикции и федеральных арбитражных судов на 2025-2027 годы»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3B65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дминистратор суда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</w:rPr>
              <w:t>проведение комплексного капитального ремонта зданий и капитального ремонта фасадов зданий</w:t>
            </w:r>
            <w:r>
              <w:rPr>
                <w:sz w:val="26"/>
                <w:szCs w:val="26"/>
              </w:rPr>
              <w:t xml:space="preserve"> районных судов, гарнизонного военного суда Луганской Народной Республики</w:t>
            </w:r>
            <w:r>
              <w:rPr>
                <w:rStyle w:val="2"/>
              </w:rPr>
              <w:t xml:space="preserve">. </w:t>
            </w:r>
          </w:p>
          <w:p w:rsidR="00BD7960" w:rsidRDefault="00BD7960">
            <w:pPr>
              <w:jc w:val="both"/>
            </w:pPr>
            <w:r>
              <w:rPr>
                <w:rStyle w:val="2"/>
              </w:rPr>
              <w:t>Восстановление утраченных в процессе эксплуатации технических характеристик зданий судов.</w:t>
            </w:r>
          </w:p>
          <w:p w:rsidR="00BD7960" w:rsidRDefault="00BD7960">
            <w:pPr>
              <w:jc w:val="both"/>
            </w:pPr>
            <w:r>
              <w:rPr>
                <w:rStyle w:val="2"/>
              </w:rPr>
              <w:t>Создание условий доступности зданий судов для инвалидов и других маломобильных групп населения.</w:t>
            </w:r>
          </w:p>
          <w:p w:rsidR="00BD7960" w:rsidRDefault="00BD7960">
            <w:pPr>
              <w:jc w:val="both"/>
            </w:pPr>
            <w:r>
              <w:rPr>
                <w:sz w:val="26"/>
                <w:szCs w:val="26"/>
              </w:rPr>
              <w:lastRenderedPageBreak/>
              <w:t xml:space="preserve">Приведение зданий судов и инженерных коммуникаций в </w:t>
            </w:r>
            <w:r>
              <w:rPr>
                <w:rStyle w:val="2"/>
              </w:rPr>
              <w:t>соответствие с санитарно-эпидемиологическими нормами, требованиями экологической и пожарной безопасности, а также требованиями государственной охраны объектов культурного наследия.</w:t>
            </w:r>
          </w:p>
          <w:p w:rsidR="00BD7960" w:rsidRDefault="00BD7960">
            <w:pPr>
              <w:jc w:val="both"/>
            </w:pPr>
            <w:r>
              <w:rPr>
                <w:rStyle w:val="2"/>
              </w:rPr>
              <w:t xml:space="preserve">Улучшение </w:t>
            </w:r>
            <w:proofErr w:type="gramStart"/>
            <w:r>
              <w:rPr>
                <w:rStyle w:val="2"/>
              </w:rPr>
              <w:t>эстетического вида</w:t>
            </w:r>
            <w:proofErr w:type="gramEnd"/>
            <w:r>
              <w:rPr>
                <w:rStyle w:val="2"/>
              </w:rPr>
              <w:t xml:space="preserve"> и эксплуатационных показателей зданий судов.</w:t>
            </w:r>
          </w:p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Повышение </w:t>
            </w:r>
            <w:proofErr w:type="spellStart"/>
            <w:r>
              <w:rPr>
                <w:rStyle w:val="2"/>
              </w:rPr>
              <w:t>энергоэффективности</w:t>
            </w:r>
            <w:proofErr w:type="spellEnd"/>
            <w:r>
              <w:rPr>
                <w:rStyle w:val="2"/>
              </w:rPr>
              <w:t xml:space="preserve"> зданий судов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0" w:rsidRDefault="00BD7960">
            <w:pPr>
              <w:jc w:val="both"/>
            </w:pPr>
            <w:proofErr w:type="gramStart"/>
            <w:r>
              <w:rPr>
                <w:rStyle w:val="2"/>
              </w:rPr>
              <w:t>Осуществление закупок товаров, работ и услуг для обеспечения государственных нужд в суде в соответствии с требованиями Федерального закона от        5 апреля 2013 г. № 44-ФЗ «О контрактной системе в сфере закупок товаров, работ, услуг для обеспечения государственных и муниципальных нужд», Федерального закона № 273-ФЗ, иных нормативных правовых актов, содержащих требования, направленные на предотвращение коррупционных правонарушений</w:t>
            </w:r>
            <w:proofErr w:type="gramEnd"/>
          </w:p>
          <w:p w:rsidR="00BD7960" w:rsidRDefault="00BD7960">
            <w:pPr>
              <w:jc w:val="both"/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3B65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дминистратор суда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постоянно, 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повышение эффективности, результативности осуществления закупок товаров, работ, услуг, обеспечения гласности и прозрачности закупок. </w:t>
            </w:r>
          </w:p>
          <w:p w:rsidR="00BD7960" w:rsidRDefault="00BD7960">
            <w:pPr>
              <w:jc w:val="both"/>
              <w:rPr>
                <w:rStyle w:val="2"/>
              </w:rPr>
            </w:pPr>
            <w:proofErr w:type="gramStart"/>
            <w:r>
              <w:rPr>
                <w:rStyle w:val="2"/>
              </w:rPr>
              <w:t xml:space="preserve">Предотвращение фактов нарушения норм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в ходе формирования извещения о закупке и документации о закупке (при ее </w:t>
            </w:r>
            <w:r>
              <w:rPr>
                <w:rStyle w:val="2"/>
              </w:rPr>
              <w:lastRenderedPageBreak/>
              <w:t xml:space="preserve">наличии), при заключении и исполнении государственного контракта, способствующих предоставлению необоснованных преференций контрагентам. </w:t>
            </w:r>
            <w:proofErr w:type="gramEnd"/>
          </w:p>
          <w:p w:rsidR="00BD7960" w:rsidRDefault="00BD7960">
            <w:pPr>
              <w:jc w:val="both"/>
              <w:rPr>
                <w:rStyle w:val="2"/>
              </w:rPr>
            </w:pPr>
            <w:r>
              <w:rPr>
                <w:rStyle w:val="2"/>
              </w:rPr>
              <w:t xml:space="preserve">Ограничение возможности должностным лицам получать какие-либо личные выгоды от проведения закупки. </w:t>
            </w:r>
          </w:p>
          <w:p w:rsidR="00BD7960" w:rsidRDefault="00BD7960">
            <w:pPr>
              <w:jc w:val="both"/>
            </w:pPr>
            <w:r>
              <w:rPr>
                <w:rStyle w:val="2"/>
              </w:rPr>
              <w:t>Исключение приемки товаров, работ, услуг низкого качества, либо несоответствующих условиям государственного контракта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4.4.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0" w:rsidRDefault="00BD7960">
            <w:pPr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</w:rPr>
              <w:t>Осуществление мероприятий, направленных на выявление личной заинтересованности гражданских служащих суда, которая приводит или может привести к конфликту интересов, при осуществлении закупок товаров, работ и услуг</w:t>
            </w:r>
          </w:p>
          <w:p w:rsidR="00BD7960" w:rsidRDefault="00BD7960">
            <w:pPr>
              <w:jc w:val="both"/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960" w:rsidRDefault="00BD7960">
            <w:pPr>
              <w:jc w:val="both"/>
              <w:rPr>
                <w:rStyle w:val="2"/>
                <w:rFonts w:eastAsia="Calibri"/>
              </w:rPr>
            </w:pPr>
            <w:r>
              <w:rPr>
                <w:rStyle w:val="2"/>
              </w:rPr>
              <w:t>своевременное выявление, предупреждение и урегулирование конфликта интересов в целях предотвращения коррупционных правонарушений при осуществлении закупок.</w:t>
            </w:r>
          </w:p>
          <w:p w:rsidR="00BD7960" w:rsidRDefault="00BD7960">
            <w:pPr>
              <w:jc w:val="both"/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Соблюдение требований, предусмотренных статьей 31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BD7960" w:rsidRDefault="00BD796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D7960" w:rsidRDefault="00BD7960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D7960" w:rsidRDefault="00BD7960">
            <w:pPr>
              <w:jc w:val="both"/>
              <w:rPr>
                <w:sz w:val="26"/>
                <w:szCs w:val="26"/>
              </w:rPr>
            </w:pPr>
          </w:p>
        </w:tc>
      </w:tr>
      <w:tr w:rsidR="00BD7960" w:rsidTr="00BD796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 w:rsidP="00434AAC">
            <w:pPr>
              <w:spacing w:line="307" w:lineRule="exact"/>
              <w:jc w:val="center"/>
            </w:pPr>
            <w:r>
              <w:rPr>
                <w:rStyle w:val="20"/>
              </w:rPr>
              <w:lastRenderedPageBreak/>
              <w:t xml:space="preserve">5. Выявление и систематизация причин и условий проявления коррупции в деятельности </w:t>
            </w:r>
            <w:proofErr w:type="spellStart"/>
            <w:r w:rsidR="00434AAC">
              <w:rPr>
                <w:b/>
                <w:sz w:val="26"/>
                <w:szCs w:val="26"/>
              </w:rPr>
              <w:t>Перевальского</w:t>
            </w:r>
            <w:proofErr w:type="spellEnd"/>
            <w:r w:rsidR="00434AAC">
              <w:rPr>
                <w:b/>
                <w:sz w:val="26"/>
                <w:szCs w:val="26"/>
              </w:rPr>
              <w:t xml:space="preserve"> районного суда</w:t>
            </w:r>
            <w:r>
              <w:rPr>
                <w:b/>
                <w:sz w:val="26"/>
                <w:szCs w:val="26"/>
              </w:rPr>
              <w:t xml:space="preserve"> Луганской Народной Республики</w:t>
            </w:r>
            <w:r>
              <w:rPr>
                <w:rStyle w:val="20"/>
              </w:rPr>
              <w:t>, мониторинг коррупционных рисков и их устранение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rStyle w:val="2"/>
              </w:rPr>
              <w:t>Проведение оценки коррупционных рисков, возникающих при реализации судом своих функций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минимизация коррупционных рисков при реализации функций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Проведение оценки коррупционных рисков, возникающих при осуществлении закупок товаров, работ и услуг для государственных нужд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ежегодно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минимизация коррупционных рисков при реализации функций</w:t>
            </w:r>
          </w:p>
        </w:tc>
      </w:tr>
      <w:tr w:rsidR="00BD7960" w:rsidTr="00BD796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spacing w:line="260" w:lineRule="exact"/>
              <w:jc w:val="center"/>
              <w:rPr>
                <w:b/>
              </w:rPr>
            </w:pPr>
            <w:r>
              <w:rPr>
                <w:rStyle w:val="2"/>
                <w:b/>
              </w:rPr>
              <w:t>6. Организация мероприятий по профессиональному развитию и обучению в области противодействия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Организация участия гражданских служащих суда, впервые поступивших на федеральную государственную гражданскую службу, во внутриведомственных мероприятиях по профессиональному развитию в области противодействия коррупции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ознакомление гражданских служащих, впервые поступивших на федеральную государственную гражданскую службу, с антикоррупционными стандартами, установленными федеральным законодательством и нормативными правовыми актами суда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Обеспечение участия гражданского служащего суда, ответственного за организацию противодействия коррупции, в мероприятиях по профессиональному развитию в области противодействия коррупции, в </w:t>
            </w:r>
            <w:r>
              <w:rPr>
                <w:rStyle w:val="2"/>
              </w:rPr>
              <w:lastRenderedPageBreak/>
              <w:t xml:space="preserve">том числе их </w:t>
            </w:r>
            <w:proofErr w:type="gramStart"/>
            <w:r>
              <w:rPr>
                <w:rStyle w:val="2"/>
              </w:rPr>
              <w:t>обучение</w:t>
            </w:r>
            <w:proofErr w:type="gramEnd"/>
            <w:r>
              <w:rPr>
                <w:rStyle w:val="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3B650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дминистратор суда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"/>
              </w:rPr>
              <w:t>в течение отчетного периода года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повышение уровня профессионализма, актуализация знаний гражданского служащего суда, в должностные обязанности которого входит противодействие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6.3.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Разъяснение порядка заполнения и представления гражданскими служащими суда справок о доходах, расходах, об имуществе и обязательствах имущественного характера,</w:t>
            </w:r>
            <w:r>
              <w:t xml:space="preserve"> </w:t>
            </w:r>
            <w:r>
              <w:rPr>
                <w:rStyle w:val="2"/>
              </w:rPr>
              <w:t>а также справок о доходах, расходах, об имуществе и обязательствах имущественного характера их супруг (супругов) и несовершеннолетних детей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повышение качества заполнения гражданскими служащими справок о доходах, расходах, об имуществе и обязательствах имущественного характера, а также справок о походах, расходах, об имуществе 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6.4.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Обеспечение участия гражданских служащих суда, в должностные обязанности которых входит участие в проведении закупок товаров, работ, услуг для обеспечения государственных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rStyle w:val="2"/>
              </w:rPr>
              <w:t>обучение</w:t>
            </w:r>
            <w:proofErr w:type="gramEnd"/>
            <w:r>
              <w:rPr>
                <w:rStyle w:val="2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3B650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дминистратор суда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</w:pPr>
            <w:r>
              <w:rPr>
                <w:rStyle w:val="2"/>
              </w:rPr>
              <w:t>актуализация знаний о проявлениях коррупции в сфере закупок;</w:t>
            </w:r>
          </w:p>
          <w:p w:rsidR="00BD7960" w:rsidRDefault="00BD7960">
            <w:pPr>
              <w:jc w:val="both"/>
            </w:pPr>
            <w:r>
              <w:rPr>
                <w:rStyle w:val="2"/>
              </w:rPr>
              <w:t>актуализация знаний о механизмах противодействия коррупции при заключении государственных контрактов;</w:t>
            </w:r>
          </w:p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актуализация знаний об ответственности за коррупционные нарушения в сфере закупок</w:t>
            </w:r>
          </w:p>
        </w:tc>
      </w:tr>
      <w:tr w:rsidR="00BD7960" w:rsidTr="00BD796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 w:rsidP="0069709F">
            <w:pPr>
              <w:spacing w:after="60" w:line="260" w:lineRule="exact"/>
              <w:jc w:val="center"/>
              <w:rPr>
                <w:sz w:val="26"/>
                <w:szCs w:val="26"/>
              </w:rPr>
            </w:pPr>
            <w:r>
              <w:rPr>
                <w:rStyle w:val="2"/>
                <w:b/>
                <w:bCs/>
              </w:rPr>
              <w:t xml:space="preserve">7. Взаимодействие с институтами гражданского общества, гражданами и организациями по вопросам противодействия коррупции, а также обеспечение доступности информации о деятельности </w:t>
            </w:r>
            <w:proofErr w:type="spellStart"/>
            <w:r w:rsidR="0069709F">
              <w:rPr>
                <w:b/>
                <w:sz w:val="26"/>
                <w:szCs w:val="26"/>
              </w:rPr>
              <w:t>Перевальского</w:t>
            </w:r>
            <w:proofErr w:type="spellEnd"/>
            <w:r w:rsidR="0069709F">
              <w:rPr>
                <w:b/>
                <w:sz w:val="26"/>
                <w:szCs w:val="26"/>
              </w:rPr>
              <w:t xml:space="preserve"> районного суда</w:t>
            </w:r>
            <w:r>
              <w:rPr>
                <w:b/>
                <w:sz w:val="26"/>
                <w:szCs w:val="26"/>
              </w:rPr>
              <w:t xml:space="preserve"> Луганской </w:t>
            </w:r>
            <w:r>
              <w:rPr>
                <w:b/>
                <w:sz w:val="26"/>
                <w:szCs w:val="26"/>
              </w:rPr>
              <w:lastRenderedPageBreak/>
              <w:t>Народной Республики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7.1.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Проведение мониторинга печатных и электронных средств массовой информации по выявлению публикаций о фактах проявлении коррупции в (</w:t>
            </w:r>
            <w:r>
              <w:rPr>
                <w:rStyle w:val="2"/>
                <w:i/>
              </w:rPr>
              <w:t>наименование суда</w:t>
            </w:r>
            <w:r>
              <w:rPr>
                <w:rStyle w:val="2"/>
              </w:rPr>
              <w:t>) Луганской народной республики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3B6508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 xml:space="preserve">дминистратор суда, </w:t>
            </w:r>
            <w:r w:rsidR="00BD7960">
              <w:rPr>
                <w:sz w:val="26"/>
                <w:szCs w:val="26"/>
              </w:rPr>
              <w:t>ответственный сотрудник по вопросам противодействия коррупции (отв.)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постоянно,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выявление и предупреждение коррупционных правонарушений в деятельности суда, установление фактов нарушения законодательства Российской Федерации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Проведение проверок по выявленным в печатных и электронных средствах массовой информации фактам проявления коррупции в суде и применение соответствующих мер реагирования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DC2DC7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 xml:space="preserve">дминистратор суда (отв.), </w:t>
            </w:r>
            <w:r w:rsidR="00BD7960">
              <w:rPr>
                <w:sz w:val="26"/>
                <w:szCs w:val="26"/>
              </w:rPr>
              <w:t xml:space="preserve">ответственный сотрудник по вопросам противодействия коррупции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постоянно,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установление фактов нарушения законодательства Российской Федерации о противодействии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 w:rsidP="0069709F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Подготовка и направление информации для размещения на официальном сайте </w:t>
            </w:r>
            <w:proofErr w:type="spellStart"/>
            <w:r w:rsidR="0069709F">
              <w:rPr>
                <w:rStyle w:val="2"/>
              </w:rPr>
              <w:t>Перевальского</w:t>
            </w:r>
            <w:proofErr w:type="spellEnd"/>
            <w:r w:rsidR="0069709F">
              <w:rPr>
                <w:rStyle w:val="2"/>
              </w:rPr>
              <w:t xml:space="preserve"> районного суда </w:t>
            </w:r>
            <w:r>
              <w:rPr>
                <w:rStyle w:val="2"/>
              </w:rPr>
              <w:t>Луганской Народной Республики данных судебной статистики по делам коррупционной направленности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DA6A4F" w:rsidP="00DA6A4F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Сотрудник, </w:t>
            </w:r>
            <w:r w:rsidR="00BD7960">
              <w:rPr>
                <w:sz w:val="26"/>
                <w:szCs w:val="26"/>
              </w:rPr>
              <w:t>в должностные обязанности которого входит ведение судебной статистики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ежегодно,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до 30 апреля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размещение на официальном сайте суда данных судебной статистики по делам</w:t>
            </w:r>
            <w:r>
              <w:t xml:space="preserve"> </w:t>
            </w:r>
            <w:r>
              <w:rPr>
                <w:rStyle w:val="2"/>
              </w:rPr>
              <w:t>коррупционной направленности</w:t>
            </w:r>
            <w:r>
              <w:t xml:space="preserve"> 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Ведение и наполнение раздела </w:t>
            </w:r>
            <w:r>
              <w:rPr>
                <w:rStyle w:val="2"/>
              </w:rPr>
              <w:lastRenderedPageBreak/>
              <w:t>«Противодействие коррупции» на официальном сайте суда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ответственный </w:t>
            </w:r>
            <w:r>
              <w:rPr>
                <w:sz w:val="26"/>
                <w:szCs w:val="26"/>
              </w:rPr>
              <w:lastRenderedPageBreak/>
              <w:t>сотрудник по вопросам противодействия коррупции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lastRenderedPageBreak/>
              <w:t xml:space="preserve">постоянно,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lastRenderedPageBreak/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lastRenderedPageBreak/>
              <w:t xml:space="preserve">обеспечение открытости и </w:t>
            </w:r>
            <w:r>
              <w:rPr>
                <w:rStyle w:val="2"/>
              </w:rPr>
              <w:lastRenderedPageBreak/>
              <w:t>доступности информации об антикоррупционной деятельности в Управлении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7.5.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Обеспечение функционирования в суде телефона доверия для обращений граждан по вопросам, связанным с проявлением коррупции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DC2DC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дминистратор суда,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 (отв.)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rStyle w:val="2"/>
              </w:rPr>
              <w:t>постоянно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обеспечение эффективной системы обратной связи Управления с населением и институтами гражданского общества по вопросам противодействия коррупции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7.6.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Осуществление взаимодействия с правоохранительными органами по вопросам противодействия коррупции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DC2DC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дминистратор суда,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сотрудник по вопросам противодействия коррупции (отв.)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постоянно,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>своевременное оперативное реагирование на коррупционные правонарушения и обеспечение соблюдения принципа неотвратимости юридической ответственности за коррупционные и иные правонарушения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7.7.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r>
              <w:rPr>
                <w:rStyle w:val="2"/>
              </w:rPr>
              <w:t xml:space="preserve">Осуществление взаимодействия с </w:t>
            </w:r>
            <w:r>
              <w:rPr>
                <w:rStyle w:val="2"/>
                <w:bCs/>
              </w:rPr>
              <w:t xml:space="preserve">Комиссией Совета судей Луганской Народной Республики по реализации мероприятий противодействия коррупции, урегулированию конфликтов интересов во </w:t>
            </w:r>
            <w:r>
              <w:rPr>
                <w:rStyle w:val="2"/>
                <w:bCs/>
              </w:rPr>
              <w:lastRenderedPageBreak/>
              <w:t>внеслужебных отношениях и при исполнении судьями своих полномочий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DC2DC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 xml:space="preserve">Руководитель аппарата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proofErr w:type="gramEnd"/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дминистратор суда,</w:t>
            </w:r>
          </w:p>
          <w:p w:rsidR="00BD7960" w:rsidRDefault="00BD796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сотрудник по </w:t>
            </w:r>
            <w:r>
              <w:rPr>
                <w:sz w:val="26"/>
                <w:szCs w:val="26"/>
              </w:rPr>
              <w:lastRenderedPageBreak/>
              <w:t>вопросам противодействия коррупции (отв.)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lastRenderedPageBreak/>
              <w:t xml:space="preserve">постоянно, </w:t>
            </w:r>
          </w:p>
          <w:p w:rsidR="00BD7960" w:rsidRDefault="00BD7960">
            <w:pPr>
              <w:jc w:val="center"/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Style w:val="2"/>
              </w:rPr>
              <w:t xml:space="preserve">практическое взаимодействие с Комиссией Совета судей Луганской Народной Республики по реализации мероприятий противодействия коррупции, урегулированию конфликтов интересов во </w:t>
            </w:r>
            <w:r>
              <w:rPr>
                <w:rStyle w:val="2"/>
              </w:rPr>
              <w:lastRenderedPageBreak/>
              <w:t>внеслужебных отношениях и при исполнении судьями своих полномочий, направленное на реализацию положений антикоррупционного законодательства и соблюдение судьями требований, установленных Законом Российской Федерации от 26 июня 1992 г. № 3132-1 «О статусе судей в Российской Федерации» и Кодексом судейской этики</w:t>
            </w:r>
            <w:proofErr w:type="gramEnd"/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7.8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rStyle w:val="2"/>
                <w:rFonts w:eastAsia="Calibri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Обеспечение выполнения требований Федерального закона «Об обеспечении доступа к информации о деятельности судов в Российской Федерации» по размещению в сети «Интернет» в установленном порядке информации о движении дел и текстов судебных актов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должностные лица аппарата суда, в должностные обязанности которых входят функции по ведению судопроизводства, делопроизводства, судебной статистики и правовой информатизации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 xml:space="preserve">постоянно, </w:t>
            </w:r>
          </w:p>
          <w:p w:rsidR="00BD7960" w:rsidRDefault="00BD7960">
            <w:pPr>
              <w:jc w:val="center"/>
              <w:rPr>
                <w:rStyle w:val="2"/>
                <w:rFonts w:eastAsia="Calibri"/>
              </w:rPr>
            </w:pPr>
            <w:r>
              <w:rPr>
                <w:rStyle w:val="2"/>
              </w:rPr>
              <w:t>в течение отчетного периода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rStyle w:val="2"/>
                <w:rFonts w:eastAsia="Calibri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обеспечение открытости и доступности информации о деятельности суда</w:t>
            </w:r>
          </w:p>
        </w:tc>
      </w:tr>
      <w:tr w:rsidR="00DC2DC7" w:rsidTr="00BD796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7.9.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2"/>
              </w:rPr>
              <w:t>Обобщение практики рассмотрения обращений граждан и организаций по фактам коррупции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DC2DC7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Руководитель аппарата - </w:t>
            </w:r>
            <w:r w:rsidR="00BD7960">
              <w:rPr>
                <w:color w:val="000000"/>
                <w:sz w:val="26"/>
                <w:szCs w:val="26"/>
                <w:shd w:val="clear" w:color="auto" w:fill="FFFFFF"/>
              </w:rPr>
              <w:t>администратор суда,</w:t>
            </w:r>
          </w:p>
          <w:p w:rsidR="00BD7960" w:rsidRDefault="00BD796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ответственный сотрудник по вопросам противодействия коррупции (отв.)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rStyle w:val="2"/>
              </w:rPr>
              <w:lastRenderedPageBreak/>
              <w:t>ежеквартально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960" w:rsidRDefault="00BD7960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rStyle w:val="2"/>
              </w:rPr>
              <w:t>повышение результативности и эффективности работы с указанными обращениями</w:t>
            </w:r>
          </w:p>
        </w:tc>
      </w:tr>
    </w:tbl>
    <w:p w:rsidR="00BD7960" w:rsidRDefault="00BD7960" w:rsidP="00BD7960"/>
    <w:p w:rsidR="00927059" w:rsidRDefault="00927059"/>
    <w:p w:rsidR="00DC2DC7" w:rsidRDefault="00DC2DC7"/>
    <w:p w:rsidR="00DC2DC7" w:rsidRDefault="00DC2DC7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0F5D42" w:rsidRDefault="000F5D42"/>
    <w:p w:rsidR="00DC2DC7" w:rsidRDefault="00DC2DC7"/>
    <w:p w:rsidR="00DC2DC7" w:rsidRDefault="00DC2DC7"/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3083"/>
      </w:tblGrid>
      <w:tr w:rsidR="00DC2DC7" w:rsidRPr="001D3C47" w:rsidTr="00D766E4">
        <w:tc>
          <w:tcPr>
            <w:tcW w:w="7338" w:type="dxa"/>
            <w:shd w:val="clear" w:color="auto" w:fill="auto"/>
          </w:tcPr>
          <w:p w:rsidR="00DC2DC7" w:rsidRDefault="00DC2DC7" w:rsidP="00D766E4">
            <w:pPr>
              <w:rPr>
                <w:b/>
                <w:sz w:val="28"/>
                <w:szCs w:val="28"/>
              </w:rPr>
            </w:pPr>
            <w:r w:rsidRPr="004372FE">
              <w:rPr>
                <w:b/>
                <w:sz w:val="28"/>
                <w:szCs w:val="28"/>
              </w:rPr>
              <w:t>ПОДГОТОВЛЕНО:</w:t>
            </w:r>
          </w:p>
          <w:p w:rsidR="00966C80" w:rsidRPr="004372FE" w:rsidRDefault="00966C80" w:rsidP="00D766E4">
            <w:pPr>
              <w:rPr>
                <w:b/>
                <w:sz w:val="28"/>
                <w:szCs w:val="28"/>
              </w:rPr>
            </w:pPr>
          </w:p>
          <w:p w:rsidR="00DC2DC7" w:rsidRPr="004372FE" w:rsidRDefault="00966C80" w:rsidP="00D7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председателя суда</w:t>
            </w:r>
          </w:p>
          <w:p w:rsidR="00DC2DC7" w:rsidRPr="004372FE" w:rsidRDefault="00DC2DC7" w:rsidP="00D766E4">
            <w:pPr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966C80" w:rsidRDefault="00966C80" w:rsidP="000F5D42">
            <w:pPr>
              <w:rPr>
                <w:sz w:val="28"/>
                <w:szCs w:val="28"/>
              </w:rPr>
            </w:pPr>
          </w:p>
          <w:p w:rsidR="00966C80" w:rsidRDefault="00966C80" w:rsidP="000F5D42">
            <w:pPr>
              <w:rPr>
                <w:sz w:val="28"/>
                <w:szCs w:val="28"/>
              </w:rPr>
            </w:pPr>
          </w:p>
          <w:p w:rsidR="00DC2DC7" w:rsidRPr="004372FE" w:rsidRDefault="00966C80" w:rsidP="000F5D4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Семикина Н.Ю.</w:t>
            </w:r>
          </w:p>
        </w:tc>
      </w:tr>
      <w:tr w:rsidR="00DC2DC7" w:rsidRPr="001D3C47" w:rsidTr="00D766E4">
        <w:tc>
          <w:tcPr>
            <w:tcW w:w="7338" w:type="dxa"/>
            <w:shd w:val="clear" w:color="auto" w:fill="auto"/>
          </w:tcPr>
          <w:p w:rsidR="00DC2DC7" w:rsidRDefault="00DC2DC7" w:rsidP="00D766E4">
            <w:pPr>
              <w:rPr>
                <w:b/>
                <w:sz w:val="28"/>
                <w:szCs w:val="28"/>
              </w:rPr>
            </w:pPr>
            <w:r w:rsidRPr="004372FE">
              <w:rPr>
                <w:b/>
                <w:sz w:val="28"/>
                <w:szCs w:val="28"/>
              </w:rPr>
              <w:t>СОГЛАСОВАНО:</w:t>
            </w:r>
          </w:p>
          <w:p w:rsidR="003854AC" w:rsidRPr="004372FE" w:rsidRDefault="003854AC" w:rsidP="00D766E4">
            <w:pPr>
              <w:rPr>
                <w:b/>
                <w:sz w:val="28"/>
                <w:szCs w:val="28"/>
              </w:rPr>
            </w:pPr>
          </w:p>
          <w:p w:rsidR="00DC2DC7" w:rsidRPr="004372FE" w:rsidRDefault="000F5D42" w:rsidP="00D766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</w:tc>
        <w:tc>
          <w:tcPr>
            <w:tcW w:w="3083" w:type="dxa"/>
            <w:shd w:val="clear" w:color="auto" w:fill="auto"/>
          </w:tcPr>
          <w:p w:rsidR="003854AC" w:rsidRDefault="003854AC" w:rsidP="00D766E4">
            <w:pPr>
              <w:rPr>
                <w:sz w:val="28"/>
                <w:szCs w:val="28"/>
              </w:rPr>
            </w:pPr>
          </w:p>
          <w:p w:rsidR="003854AC" w:rsidRDefault="003854AC" w:rsidP="00D766E4">
            <w:pPr>
              <w:rPr>
                <w:sz w:val="28"/>
                <w:szCs w:val="28"/>
              </w:rPr>
            </w:pPr>
          </w:p>
          <w:p w:rsidR="00DC2DC7" w:rsidRPr="004372FE" w:rsidRDefault="000F5D42" w:rsidP="00D766E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Е.С.Ставицкая</w:t>
            </w:r>
            <w:proofErr w:type="spellEnd"/>
          </w:p>
        </w:tc>
      </w:tr>
      <w:tr w:rsidR="00DC2DC7" w:rsidRPr="001D3C47" w:rsidTr="00D766E4">
        <w:tc>
          <w:tcPr>
            <w:tcW w:w="7338" w:type="dxa"/>
            <w:shd w:val="clear" w:color="auto" w:fill="auto"/>
          </w:tcPr>
          <w:p w:rsidR="00DC2DC7" w:rsidRPr="004372FE" w:rsidRDefault="00DC2DC7" w:rsidP="00D766E4">
            <w:pPr>
              <w:rPr>
                <w:b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DC2DC7" w:rsidRPr="004372FE" w:rsidRDefault="00DC2DC7" w:rsidP="00D766E4">
            <w:pPr>
              <w:rPr>
                <w:b/>
                <w:sz w:val="28"/>
                <w:szCs w:val="28"/>
              </w:rPr>
            </w:pPr>
          </w:p>
        </w:tc>
      </w:tr>
      <w:tr w:rsidR="00DC2DC7" w:rsidRPr="001D3C47" w:rsidTr="00D766E4">
        <w:tc>
          <w:tcPr>
            <w:tcW w:w="7338" w:type="dxa"/>
            <w:shd w:val="clear" w:color="auto" w:fill="auto"/>
          </w:tcPr>
          <w:p w:rsidR="00DC2DC7" w:rsidRPr="004372FE" w:rsidRDefault="000F5D42" w:rsidP="00D766E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суда</w:t>
            </w:r>
          </w:p>
        </w:tc>
        <w:tc>
          <w:tcPr>
            <w:tcW w:w="3083" w:type="dxa"/>
            <w:shd w:val="clear" w:color="auto" w:fill="auto"/>
          </w:tcPr>
          <w:p w:rsidR="00DC2DC7" w:rsidRPr="004372FE" w:rsidRDefault="00DC2DC7" w:rsidP="00D766E4">
            <w:pPr>
              <w:rPr>
                <w:b/>
                <w:sz w:val="28"/>
                <w:szCs w:val="28"/>
              </w:rPr>
            </w:pPr>
          </w:p>
          <w:p w:rsidR="00DC2DC7" w:rsidRPr="004372FE" w:rsidRDefault="000F5D42" w:rsidP="00D766E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А.В.Остапчук</w:t>
            </w:r>
            <w:proofErr w:type="spellEnd"/>
          </w:p>
        </w:tc>
      </w:tr>
      <w:tr w:rsidR="00DC2DC7" w:rsidRPr="001D3C47" w:rsidTr="00D766E4">
        <w:tc>
          <w:tcPr>
            <w:tcW w:w="7338" w:type="dxa"/>
            <w:shd w:val="clear" w:color="auto" w:fill="auto"/>
          </w:tcPr>
          <w:p w:rsidR="00DC2DC7" w:rsidRDefault="00DC2DC7" w:rsidP="00D766E4">
            <w:pPr>
              <w:rPr>
                <w:sz w:val="28"/>
                <w:szCs w:val="28"/>
              </w:rPr>
            </w:pPr>
          </w:p>
          <w:p w:rsidR="00966C80" w:rsidRPr="001D3C47" w:rsidRDefault="00966C80" w:rsidP="00D7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общего отдела</w:t>
            </w:r>
          </w:p>
        </w:tc>
        <w:tc>
          <w:tcPr>
            <w:tcW w:w="3083" w:type="dxa"/>
            <w:shd w:val="clear" w:color="auto" w:fill="auto"/>
          </w:tcPr>
          <w:p w:rsidR="00966C80" w:rsidRDefault="00966C80" w:rsidP="00D766E4">
            <w:pPr>
              <w:rPr>
                <w:sz w:val="28"/>
                <w:szCs w:val="28"/>
              </w:rPr>
            </w:pPr>
          </w:p>
          <w:p w:rsidR="00DC2DC7" w:rsidRPr="001D3C47" w:rsidRDefault="00966C80" w:rsidP="00D766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Е.Н.</w:t>
            </w:r>
          </w:p>
        </w:tc>
      </w:tr>
    </w:tbl>
    <w:p w:rsidR="00DC2DC7" w:rsidRDefault="00DC2DC7"/>
    <w:sectPr w:rsidR="00DC2DC7" w:rsidSect="00BD79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7B4"/>
    <w:rsid w:val="00051661"/>
    <w:rsid w:val="00076A69"/>
    <w:rsid w:val="000F5D42"/>
    <w:rsid w:val="003639CF"/>
    <w:rsid w:val="003854AC"/>
    <w:rsid w:val="003B6508"/>
    <w:rsid w:val="00434AAC"/>
    <w:rsid w:val="005E2BD2"/>
    <w:rsid w:val="006040B4"/>
    <w:rsid w:val="00620487"/>
    <w:rsid w:val="00661A70"/>
    <w:rsid w:val="0069709F"/>
    <w:rsid w:val="00732410"/>
    <w:rsid w:val="007E1284"/>
    <w:rsid w:val="00904696"/>
    <w:rsid w:val="009057B4"/>
    <w:rsid w:val="00927059"/>
    <w:rsid w:val="00965A42"/>
    <w:rsid w:val="00966C80"/>
    <w:rsid w:val="00B43AC6"/>
    <w:rsid w:val="00BD7960"/>
    <w:rsid w:val="00C31A3E"/>
    <w:rsid w:val="00DA6A4F"/>
    <w:rsid w:val="00DC2DC7"/>
    <w:rsid w:val="00F6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D79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"/>
    <w:rsid w:val="00BD796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rsid w:val="00BD79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styleId="a3">
    <w:name w:val="Strong"/>
    <w:basedOn w:val="a0"/>
    <w:uiPriority w:val="22"/>
    <w:qFormat/>
    <w:rsid w:val="00BD79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4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rsid w:val="00BD796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FranklinGothicHeavy">
    <w:name w:val="Основной текст (2) + Franklin Gothic Heavy"/>
    <w:aliases w:val="4 pt"/>
    <w:rsid w:val="00BD796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rsid w:val="00BD796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styleId="a3">
    <w:name w:val="Strong"/>
    <w:basedOn w:val="a0"/>
    <w:uiPriority w:val="22"/>
    <w:qFormat/>
    <w:rsid w:val="00BD796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040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4496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2025-01-29T05:47:00Z</cp:lastPrinted>
  <dcterms:created xsi:type="dcterms:W3CDTF">2025-01-27T11:11:00Z</dcterms:created>
  <dcterms:modified xsi:type="dcterms:W3CDTF">2025-01-29T05:47:00Z</dcterms:modified>
</cp:coreProperties>
</file>